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0"/>
        </w:numPr>
        <w:spacing w:before="240" w:after="120"/>
        <w:ind w:left="0" w:hanging="0"/>
        <w:rPr>
          <w:rFonts w:ascii="Times New Roman" w:hAnsi="Times New Roman"/>
        </w:rPr>
      </w:pPr>
      <w:r>
        <w:rPr>
          <w:rFonts w:ascii="Times New Roman" w:hAnsi="Times New Roman"/>
        </w:rPr>
        <w:t>Applied Learning Activity:</w:t>
      </w:r>
      <w:r>
        <w:rPr>
          <w:rFonts w:ascii="Times New Roman" w:hAnsi="Times New Roman"/>
        </w:rPr>
        <w:t xml:space="preserve"> </w:t>
      </w:r>
      <w:r>
        <w:rPr>
          <w:rFonts w:ascii="Times New Roman" w:hAnsi="Times New Roman"/>
        </w:rPr>
        <w:t>Mendelian and Non-Mendelian Inheritance in Cats</w:t>
      </w:r>
    </w:p>
    <w:p>
      <w:pPr>
        <w:pStyle w:val="Normal"/>
        <w:rPr>
          <w:rFonts w:ascii="Times New Roman" w:hAnsi="Times New Roman"/>
        </w:rPr>
      </w:pPr>
      <w:r>
        <w:rPr>
          <w:rFonts w:ascii="Times New Roman" w:hAnsi="Times New Roman"/>
          <w:b/>
          <w:bCs/>
          <w:sz w:val="24"/>
          <w:szCs w:val="24"/>
        </w:rPr>
        <w:t>Author:</w:t>
      </w:r>
      <w:r>
        <w:rPr>
          <w:rFonts w:ascii="Times New Roman" w:hAnsi="Times New Roman"/>
          <w:sz w:val="24"/>
          <w:szCs w:val="24"/>
        </w:rPr>
        <w:t xml:space="preserve"> Laura Tibbs-Cortes, Iowa State University</w:t>
      </w:r>
    </w:p>
    <w:p>
      <w:pPr>
        <w:pStyle w:val="Heading2"/>
        <w:numPr>
          <w:ilvl w:val="0"/>
          <w:numId w:val="0"/>
        </w:numPr>
        <w:ind w:left="0" w:hanging="0"/>
        <w:rPr>
          <w:rFonts w:ascii="Times New Roman" w:hAnsi="Times New Roman"/>
        </w:rPr>
      </w:pPr>
      <w:r>
        <w:rPr>
          <w:rFonts w:ascii="Times New Roman" w:hAnsi="Times New Roman"/>
        </w:rPr>
        <w:t>Background:</w:t>
      </w:r>
    </w:p>
    <w:p>
      <w:pPr>
        <w:pStyle w:val="Normal"/>
        <w:ind w:hanging="0"/>
        <w:rPr>
          <w:rFonts w:ascii="Times New Roman" w:hAnsi="Times New Roman"/>
        </w:rPr>
      </w:pPr>
      <w:r>
        <w:rPr>
          <w:rFonts w:ascii="Times New Roman" w:hAnsi="Times New Roman"/>
          <w:sz w:val="24"/>
          <w:szCs w:val="24"/>
        </w:rPr>
        <w:t>We can find examples of Mendelian and non-Mendelian inheritance in plants and animals in our daily lives. Today, we will use domestic cats to practice skills including Mendelian inheritance, testcrosses, and non-Mendelian inheritance patterns including sex-linked traits, incomplete dominance, epistasis, variable expressivity, lethal alleles, and the environmental influence on phenotype.</w:t>
      </w:r>
    </w:p>
    <w:p>
      <w:pPr>
        <w:pStyle w:val="Normal"/>
        <w:ind w:hanging="0"/>
        <w:rPr>
          <w:rFonts w:ascii="Times New Roman" w:hAnsi="Times New Roman"/>
        </w:rPr>
      </w:pPr>
      <w:r>
        <w:rPr>
          <w:rFonts w:ascii="Times New Roman" w:hAnsi="Times New Roman"/>
          <w:sz w:val="24"/>
          <w:szCs w:val="24"/>
        </w:rPr>
        <w:t xml:space="preserve">This practice focuses on using one organism to tie together multiple inheritance patterns in one organism (domestic cats) to better understand how these types of inheritance relate to one another. All examples in this practice are real, which means that you can apply what you learn here to other cats for extra study opportunities. </w:t>
      </w:r>
    </w:p>
    <w:p>
      <w:pPr>
        <w:pStyle w:val="Normal"/>
        <w:ind w:hanging="0"/>
        <w:rPr>
          <w:rFonts w:ascii="Times New Roman" w:hAnsi="Times New Roman"/>
        </w:rPr>
      </w:pPr>
      <w:r>
        <w:rPr>
          <w:rFonts w:ascii="Times New Roman" w:hAnsi="Times New Roman"/>
          <w:sz w:val="24"/>
          <w:szCs w:val="24"/>
        </w:rPr>
        <w:t xml:space="preserve">Even if you don’t like cats, don’t worry! Remember, even though these specific examples are from cats, the concepts apply in other animals as well as plants. </w:t>
      </w:r>
    </w:p>
    <w:p>
      <w:pPr>
        <w:pStyle w:val="Heading2"/>
        <w:numPr>
          <w:ilvl w:val="0"/>
          <w:numId w:val="0"/>
        </w:numPr>
        <w:ind w:left="0" w:hanging="0"/>
        <w:rPr/>
      </w:pPr>
      <w:r>
        <w:rPr>
          <w:rFonts w:ascii="Times New Roman" w:hAnsi="Times New Roman"/>
        </w:rPr>
        <w:t>Prerequisite</w:t>
      </w:r>
      <w:r>
        <w:rPr/>
        <w:t xml:space="preserve"> knowledge:</w:t>
      </w:r>
    </w:p>
    <w:p>
      <w:pPr>
        <w:pStyle w:val="ListParagraph"/>
        <w:numPr>
          <w:ilvl w:val="0"/>
          <w:numId w:val="3"/>
        </w:numPr>
        <w:rPr>
          <w:rFonts w:ascii="Times New Roman" w:hAnsi="Times New Roman"/>
        </w:rPr>
      </w:pPr>
      <w:hyperlink r:id="rId2">
        <w:r>
          <w:rPr>
            <w:rStyle w:val="InternetLink"/>
            <w:rFonts w:ascii="Times New Roman" w:hAnsi="Times New Roman"/>
            <w:i/>
            <w:iCs/>
            <w:sz w:val="24"/>
            <w:szCs w:val="24"/>
          </w:rPr>
          <w:t>Genetics, Agriculture, and Biotechnology</w:t>
        </w:r>
      </w:hyperlink>
      <w:r>
        <w:rPr>
          <w:rFonts w:ascii="Times New Roman" w:hAnsi="Times New Roman"/>
          <w:sz w:val="24"/>
          <w:szCs w:val="24"/>
        </w:rPr>
        <w:t>, Chapters 13, 14, and 15</w:t>
      </w:r>
    </w:p>
    <w:p>
      <w:pPr>
        <w:pStyle w:val="ListParagraph"/>
        <w:numPr>
          <w:ilvl w:val="0"/>
          <w:numId w:val="3"/>
        </w:numPr>
        <w:rPr>
          <w:rFonts w:ascii="Times New Roman" w:hAnsi="Times New Roman"/>
        </w:rPr>
      </w:pPr>
      <w:r>
        <w:rPr>
          <w:rFonts w:ascii="Times New Roman" w:hAnsi="Times New Roman"/>
          <w:sz w:val="24"/>
          <w:szCs w:val="24"/>
        </w:rPr>
        <w:t>Mendelian inheritance, including:</w:t>
      </w:r>
    </w:p>
    <w:p>
      <w:pPr>
        <w:pStyle w:val="ListParagraph"/>
        <w:numPr>
          <w:ilvl w:val="1"/>
          <w:numId w:val="3"/>
        </w:numPr>
        <w:rPr>
          <w:rFonts w:ascii="Times New Roman" w:hAnsi="Times New Roman"/>
        </w:rPr>
      </w:pPr>
      <w:r>
        <w:rPr>
          <w:rFonts w:ascii="Times New Roman" w:hAnsi="Times New Roman"/>
          <w:sz w:val="24"/>
          <w:szCs w:val="24"/>
        </w:rPr>
        <w:t>Law of Segregation</w:t>
      </w:r>
    </w:p>
    <w:p>
      <w:pPr>
        <w:pStyle w:val="ListParagraph"/>
        <w:numPr>
          <w:ilvl w:val="1"/>
          <w:numId w:val="3"/>
        </w:numPr>
        <w:rPr>
          <w:rFonts w:ascii="Times New Roman" w:hAnsi="Times New Roman"/>
        </w:rPr>
      </w:pPr>
      <w:r>
        <w:rPr>
          <w:rFonts w:ascii="Times New Roman" w:hAnsi="Times New Roman"/>
          <w:sz w:val="24"/>
          <w:szCs w:val="24"/>
        </w:rPr>
        <w:t>Law of Independent Assortment</w:t>
      </w:r>
    </w:p>
    <w:p>
      <w:pPr>
        <w:pStyle w:val="ListParagraph"/>
        <w:numPr>
          <w:ilvl w:val="0"/>
          <w:numId w:val="3"/>
        </w:numPr>
        <w:rPr>
          <w:rFonts w:ascii="Times New Roman" w:hAnsi="Times New Roman"/>
        </w:rPr>
      </w:pPr>
      <w:r>
        <w:rPr>
          <w:rFonts w:ascii="Times New Roman" w:hAnsi="Times New Roman"/>
          <w:sz w:val="24"/>
          <w:szCs w:val="24"/>
        </w:rPr>
        <w:t>Punnett squares</w:t>
      </w:r>
    </w:p>
    <w:p>
      <w:pPr>
        <w:pStyle w:val="ListParagraph"/>
        <w:numPr>
          <w:ilvl w:val="1"/>
          <w:numId w:val="3"/>
        </w:numPr>
        <w:rPr>
          <w:rFonts w:ascii="Times New Roman" w:hAnsi="Times New Roman"/>
        </w:rPr>
      </w:pPr>
      <w:r>
        <w:rPr>
          <w:rFonts w:ascii="Times New Roman" w:hAnsi="Times New Roman"/>
          <w:sz w:val="24"/>
          <w:szCs w:val="24"/>
        </w:rPr>
        <w:t>Applications to one gene</w:t>
      </w:r>
    </w:p>
    <w:p>
      <w:pPr>
        <w:pStyle w:val="ListParagraph"/>
        <w:numPr>
          <w:ilvl w:val="1"/>
          <w:numId w:val="3"/>
        </w:numPr>
        <w:rPr>
          <w:rFonts w:ascii="Times New Roman" w:hAnsi="Times New Roman"/>
        </w:rPr>
      </w:pPr>
      <w:r>
        <w:rPr>
          <w:rFonts w:ascii="Times New Roman" w:hAnsi="Times New Roman"/>
          <w:sz w:val="24"/>
          <w:szCs w:val="24"/>
        </w:rPr>
        <w:t>Applications to multiple genes</w:t>
      </w:r>
    </w:p>
    <w:p>
      <w:pPr>
        <w:pStyle w:val="ListParagraph"/>
        <w:numPr>
          <w:ilvl w:val="0"/>
          <w:numId w:val="3"/>
        </w:numPr>
        <w:rPr>
          <w:rFonts w:ascii="Times New Roman" w:hAnsi="Times New Roman"/>
        </w:rPr>
      </w:pPr>
      <w:r>
        <w:rPr>
          <w:rFonts w:ascii="Times New Roman" w:hAnsi="Times New Roman"/>
          <w:sz w:val="24"/>
          <w:szCs w:val="24"/>
        </w:rPr>
        <w:t>Testcrosses</w:t>
      </w:r>
    </w:p>
    <w:p>
      <w:pPr>
        <w:pStyle w:val="ListParagraph"/>
        <w:numPr>
          <w:ilvl w:val="0"/>
          <w:numId w:val="3"/>
        </w:numPr>
        <w:rPr>
          <w:rFonts w:ascii="Times New Roman" w:hAnsi="Times New Roman"/>
        </w:rPr>
      </w:pPr>
      <w:r>
        <w:rPr>
          <w:rFonts w:ascii="Times New Roman" w:hAnsi="Times New Roman"/>
          <w:sz w:val="24"/>
          <w:szCs w:val="24"/>
        </w:rPr>
        <w:t>Common types of non-Mendelian inheritance including:</w:t>
      </w:r>
    </w:p>
    <w:p>
      <w:pPr>
        <w:pStyle w:val="ListParagraph"/>
        <w:numPr>
          <w:ilvl w:val="1"/>
          <w:numId w:val="3"/>
        </w:numPr>
        <w:rPr>
          <w:rFonts w:ascii="Times New Roman" w:hAnsi="Times New Roman"/>
        </w:rPr>
      </w:pPr>
      <w:r>
        <w:rPr>
          <w:rFonts w:ascii="Times New Roman" w:hAnsi="Times New Roman"/>
          <w:sz w:val="24"/>
          <w:szCs w:val="24"/>
        </w:rPr>
        <w:t>Sex-linked traits</w:t>
      </w:r>
    </w:p>
    <w:p>
      <w:pPr>
        <w:pStyle w:val="ListParagraph"/>
        <w:numPr>
          <w:ilvl w:val="1"/>
          <w:numId w:val="3"/>
        </w:numPr>
        <w:rPr>
          <w:rFonts w:ascii="Times New Roman" w:hAnsi="Times New Roman"/>
        </w:rPr>
      </w:pPr>
      <w:r>
        <w:rPr>
          <w:rFonts w:ascii="Times New Roman" w:hAnsi="Times New Roman"/>
          <w:sz w:val="24"/>
          <w:szCs w:val="24"/>
        </w:rPr>
        <w:t>Incomplete dominance</w:t>
      </w:r>
    </w:p>
    <w:p>
      <w:pPr>
        <w:pStyle w:val="ListParagraph"/>
        <w:numPr>
          <w:ilvl w:val="1"/>
          <w:numId w:val="3"/>
        </w:numPr>
        <w:rPr>
          <w:rFonts w:ascii="Times New Roman" w:hAnsi="Times New Roman"/>
        </w:rPr>
      </w:pPr>
      <w:r>
        <w:rPr>
          <w:rFonts w:ascii="Times New Roman" w:hAnsi="Times New Roman"/>
          <w:sz w:val="24"/>
          <w:szCs w:val="24"/>
        </w:rPr>
        <w:t>Epistasis</w:t>
      </w:r>
    </w:p>
    <w:p>
      <w:pPr>
        <w:pStyle w:val="ListParagraph"/>
        <w:numPr>
          <w:ilvl w:val="1"/>
          <w:numId w:val="3"/>
        </w:numPr>
        <w:rPr>
          <w:rFonts w:ascii="Times New Roman" w:hAnsi="Times New Roman"/>
        </w:rPr>
      </w:pPr>
      <w:r>
        <w:rPr>
          <w:rFonts w:ascii="Times New Roman" w:hAnsi="Times New Roman"/>
          <w:sz w:val="24"/>
          <w:szCs w:val="24"/>
        </w:rPr>
        <w:t>Lethal alleles</w:t>
      </w:r>
    </w:p>
    <w:p>
      <w:pPr>
        <w:pStyle w:val="ListParagraph"/>
        <w:numPr>
          <w:ilvl w:val="1"/>
          <w:numId w:val="3"/>
        </w:numPr>
        <w:rPr>
          <w:rFonts w:ascii="Times New Roman" w:hAnsi="Times New Roman"/>
        </w:rPr>
      </w:pPr>
      <w:r>
        <w:rPr>
          <w:rFonts w:ascii="Times New Roman" w:hAnsi="Times New Roman"/>
          <w:sz w:val="24"/>
          <w:szCs w:val="24"/>
        </w:rPr>
        <w:t>Variable expressivity</w:t>
      </w:r>
    </w:p>
    <w:p>
      <w:pPr>
        <w:pStyle w:val="ListParagraph"/>
        <w:numPr>
          <w:ilvl w:val="1"/>
          <w:numId w:val="3"/>
        </w:numPr>
        <w:rPr>
          <w:rFonts w:ascii="Times New Roman" w:hAnsi="Times New Roman"/>
        </w:rPr>
      </w:pPr>
      <w:r>
        <w:rPr>
          <w:rFonts w:ascii="Times New Roman" w:hAnsi="Times New Roman"/>
          <w:sz w:val="24"/>
          <w:szCs w:val="24"/>
        </w:rPr>
        <w:t>Environmental influence on phenotype</w:t>
      </w:r>
    </w:p>
    <w:p>
      <w:pPr>
        <w:pStyle w:val="Heading2"/>
        <w:numPr>
          <w:ilvl w:val="0"/>
          <w:numId w:val="0"/>
        </w:numPr>
        <w:ind w:left="0" w:hanging="0"/>
        <w:rPr>
          <w:rFonts w:ascii="Times New Roman" w:hAnsi="Times New Roman"/>
        </w:rPr>
      </w:pPr>
      <w:r>
        <w:rPr>
          <w:rFonts w:ascii="Times New Roman" w:hAnsi="Times New Roman"/>
        </w:rPr>
        <w:t>Learning objectives:</w:t>
      </w:r>
    </w:p>
    <w:p>
      <w:pPr>
        <w:pStyle w:val="ListParagraph"/>
        <w:numPr>
          <w:ilvl w:val="0"/>
          <w:numId w:val="4"/>
        </w:numPr>
        <w:rPr>
          <w:rFonts w:ascii="Times New Roman" w:hAnsi="Times New Roman"/>
        </w:rPr>
      </w:pPr>
      <w:r>
        <w:rPr>
          <w:rFonts w:ascii="Times New Roman" w:hAnsi="Times New Roman"/>
          <w:sz w:val="24"/>
          <w:szCs w:val="24"/>
        </w:rPr>
        <w:t>Use a single, well-known organism and real examples to review concepts including:</w:t>
      </w:r>
    </w:p>
    <w:p>
      <w:pPr>
        <w:pStyle w:val="ListParagraph"/>
        <w:numPr>
          <w:ilvl w:val="1"/>
          <w:numId w:val="2"/>
        </w:numPr>
        <w:rPr>
          <w:rFonts w:ascii="Times New Roman" w:hAnsi="Times New Roman"/>
        </w:rPr>
      </w:pPr>
      <w:r>
        <w:rPr>
          <w:rFonts w:ascii="Times New Roman" w:hAnsi="Times New Roman"/>
          <w:sz w:val="24"/>
          <w:szCs w:val="24"/>
        </w:rPr>
        <w:t>Mendelian inheritance</w:t>
      </w:r>
    </w:p>
    <w:p>
      <w:pPr>
        <w:pStyle w:val="ListParagraph"/>
        <w:numPr>
          <w:ilvl w:val="2"/>
          <w:numId w:val="2"/>
        </w:numPr>
        <w:rPr>
          <w:rFonts w:ascii="Times New Roman" w:hAnsi="Times New Roman"/>
        </w:rPr>
      </w:pPr>
      <w:r>
        <w:rPr>
          <w:rFonts w:ascii="Times New Roman" w:hAnsi="Times New Roman"/>
          <w:sz w:val="24"/>
          <w:szCs w:val="24"/>
        </w:rPr>
        <w:t>Single- and multi-locus inheritance</w:t>
      </w:r>
    </w:p>
    <w:p>
      <w:pPr>
        <w:pStyle w:val="ListParagraph"/>
        <w:numPr>
          <w:ilvl w:val="1"/>
          <w:numId w:val="2"/>
        </w:numPr>
        <w:rPr>
          <w:rFonts w:ascii="Times New Roman" w:hAnsi="Times New Roman"/>
        </w:rPr>
      </w:pPr>
      <w:r>
        <w:rPr>
          <w:rFonts w:ascii="Times New Roman" w:hAnsi="Times New Roman"/>
          <w:sz w:val="24"/>
          <w:szCs w:val="24"/>
        </w:rPr>
        <w:t>Testcrosses</w:t>
      </w:r>
    </w:p>
    <w:p>
      <w:pPr>
        <w:pStyle w:val="ListParagraph"/>
        <w:numPr>
          <w:ilvl w:val="1"/>
          <w:numId w:val="2"/>
        </w:numPr>
        <w:rPr>
          <w:rFonts w:ascii="Times New Roman" w:hAnsi="Times New Roman"/>
        </w:rPr>
      </w:pPr>
      <w:r>
        <w:rPr>
          <w:rFonts w:ascii="Times New Roman" w:hAnsi="Times New Roman"/>
          <w:sz w:val="24"/>
          <w:szCs w:val="24"/>
        </w:rPr>
        <w:t>Common types of non-Mendelian inheritance including:</w:t>
      </w:r>
    </w:p>
    <w:p>
      <w:pPr>
        <w:pStyle w:val="ListParagraph"/>
        <w:numPr>
          <w:ilvl w:val="2"/>
          <w:numId w:val="2"/>
        </w:numPr>
        <w:rPr>
          <w:rFonts w:ascii="Times New Roman" w:hAnsi="Times New Roman"/>
        </w:rPr>
      </w:pPr>
      <w:r>
        <w:rPr>
          <w:rFonts w:ascii="Times New Roman" w:hAnsi="Times New Roman"/>
          <w:sz w:val="24"/>
          <w:szCs w:val="24"/>
        </w:rPr>
        <w:t>Sex-linked traits and Barr bodies</w:t>
      </w:r>
    </w:p>
    <w:p>
      <w:pPr>
        <w:pStyle w:val="ListParagraph"/>
        <w:numPr>
          <w:ilvl w:val="2"/>
          <w:numId w:val="2"/>
        </w:numPr>
        <w:rPr>
          <w:rFonts w:ascii="Times New Roman" w:hAnsi="Times New Roman"/>
        </w:rPr>
      </w:pPr>
      <w:r>
        <w:rPr>
          <w:rFonts w:ascii="Times New Roman" w:hAnsi="Times New Roman"/>
          <w:sz w:val="24"/>
          <w:szCs w:val="24"/>
        </w:rPr>
        <w:t>Incomplete dominance</w:t>
      </w:r>
    </w:p>
    <w:p>
      <w:pPr>
        <w:pStyle w:val="ListParagraph"/>
        <w:numPr>
          <w:ilvl w:val="2"/>
          <w:numId w:val="2"/>
        </w:numPr>
        <w:rPr>
          <w:rFonts w:ascii="Times New Roman" w:hAnsi="Times New Roman"/>
        </w:rPr>
      </w:pPr>
      <w:r>
        <w:rPr>
          <w:rFonts w:ascii="Times New Roman" w:hAnsi="Times New Roman"/>
          <w:sz w:val="24"/>
          <w:szCs w:val="24"/>
        </w:rPr>
        <w:t>Epistasis</w:t>
      </w:r>
    </w:p>
    <w:p>
      <w:pPr>
        <w:pStyle w:val="ListParagraph"/>
        <w:numPr>
          <w:ilvl w:val="2"/>
          <w:numId w:val="2"/>
        </w:numPr>
        <w:rPr>
          <w:rFonts w:ascii="Times New Roman" w:hAnsi="Times New Roman"/>
        </w:rPr>
      </w:pPr>
      <w:r>
        <w:rPr>
          <w:rFonts w:ascii="Times New Roman" w:hAnsi="Times New Roman"/>
          <w:sz w:val="24"/>
          <w:szCs w:val="24"/>
        </w:rPr>
        <w:t xml:space="preserve">Variable expressivity </w:t>
      </w:r>
    </w:p>
    <w:p>
      <w:pPr>
        <w:pStyle w:val="ListParagraph"/>
        <w:numPr>
          <w:ilvl w:val="2"/>
          <w:numId w:val="2"/>
        </w:numPr>
        <w:rPr>
          <w:rFonts w:ascii="Times New Roman" w:hAnsi="Times New Roman"/>
        </w:rPr>
      </w:pPr>
      <w:r>
        <w:rPr>
          <w:rFonts w:ascii="Times New Roman" w:hAnsi="Times New Roman"/>
          <w:sz w:val="24"/>
          <w:szCs w:val="24"/>
        </w:rPr>
        <w:t>Lethal alleles</w:t>
      </w:r>
    </w:p>
    <w:p>
      <w:pPr>
        <w:pStyle w:val="ListParagraph"/>
        <w:numPr>
          <w:ilvl w:val="2"/>
          <w:numId w:val="2"/>
        </w:numPr>
        <w:rPr>
          <w:rFonts w:ascii="Times New Roman" w:hAnsi="Times New Roman"/>
        </w:rPr>
      </w:pPr>
      <w:r>
        <w:rPr>
          <w:rFonts w:ascii="Times New Roman" w:hAnsi="Times New Roman"/>
          <w:sz w:val="24"/>
          <w:szCs w:val="24"/>
        </w:rPr>
        <w:t>Environmental influence on phenotype</w:t>
      </w:r>
    </w:p>
    <w:p>
      <w:pPr>
        <w:pStyle w:val="ListParagraph"/>
        <w:numPr>
          <w:ilvl w:val="0"/>
          <w:numId w:val="2"/>
        </w:numPr>
        <w:rPr>
          <w:rFonts w:ascii="Times New Roman" w:hAnsi="Times New Roman"/>
        </w:rPr>
      </w:pPr>
      <w:r>
        <w:rPr>
          <w:rFonts w:ascii="Times New Roman" w:hAnsi="Times New Roman"/>
          <w:sz w:val="24"/>
          <w:szCs w:val="24"/>
        </w:rPr>
        <w:t>Demonstrate how all these concepts connect in one organism.</w:t>
      </w:r>
    </w:p>
    <w:p>
      <w:pPr>
        <w:pStyle w:val="ListParagraph"/>
        <w:numPr>
          <w:ilvl w:val="0"/>
          <w:numId w:val="2"/>
        </w:numPr>
        <w:rPr>
          <w:rFonts w:ascii="Times New Roman" w:hAnsi="Times New Roman"/>
        </w:rPr>
      </w:pPr>
      <w:r>
        <w:rPr>
          <w:rFonts w:ascii="Times New Roman" w:hAnsi="Times New Roman"/>
          <w:sz w:val="24"/>
          <w:szCs w:val="24"/>
        </w:rPr>
        <w:t>By using a single, common organism, provide additional opportunities to practice any time they see a cat or by looking at photos of cats online.</w:t>
      </w:r>
    </w:p>
    <w:p>
      <w:pPr>
        <w:pStyle w:val="Heading2"/>
        <w:numPr>
          <w:ilvl w:val="0"/>
          <w:numId w:val="0"/>
        </w:numPr>
        <w:ind w:left="0" w:hanging="0"/>
        <w:rPr>
          <w:rFonts w:ascii="Times New Roman" w:hAnsi="Times New Roman"/>
        </w:rPr>
      </w:pPr>
      <w:r>
        <w:rPr>
          <w:rFonts w:ascii="Times New Roman" w:hAnsi="Times New Roman"/>
        </w:rPr>
        <w:t>Materials:</w:t>
      </w:r>
    </w:p>
    <w:p>
      <w:pPr>
        <w:pStyle w:val="ListParagraph"/>
        <w:numPr>
          <w:ilvl w:val="0"/>
          <w:numId w:val="2"/>
        </w:numPr>
        <w:rPr>
          <w:rFonts w:ascii="Times New Roman" w:hAnsi="Times New Roman"/>
        </w:rPr>
      </w:pPr>
      <w:r>
        <w:rPr>
          <w:rFonts w:ascii="Times New Roman" w:hAnsi="Times New Roman"/>
          <w:sz w:val="24"/>
          <w:szCs w:val="24"/>
        </w:rPr>
        <w:t>Slides with:</w:t>
      </w:r>
    </w:p>
    <w:p>
      <w:pPr>
        <w:pStyle w:val="ListParagraph"/>
        <w:numPr>
          <w:ilvl w:val="1"/>
          <w:numId w:val="2"/>
        </w:numPr>
        <w:rPr>
          <w:rFonts w:ascii="Times New Roman" w:hAnsi="Times New Roman"/>
        </w:rPr>
      </w:pPr>
      <w:r>
        <w:rPr>
          <w:rFonts w:ascii="Times New Roman" w:hAnsi="Times New Roman"/>
          <w:sz w:val="24"/>
          <w:szCs w:val="24"/>
        </w:rPr>
        <w:t>Images of cats</w:t>
      </w:r>
    </w:p>
    <w:p>
      <w:pPr>
        <w:pStyle w:val="ListParagraph"/>
        <w:numPr>
          <w:ilvl w:val="1"/>
          <w:numId w:val="2"/>
        </w:numPr>
        <w:rPr>
          <w:rFonts w:ascii="Times New Roman" w:hAnsi="Times New Roman"/>
        </w:rPr>
      </w:pPr>
      <w:r>
        <w:rPr>
          <w:rFonts w:ascii="Times New Roman" w:hAnsi="Times New Roman"/>
          <w:sz w:val="24"/>
          <w:szCs w:val="24"/>
        </w:rPr>
        <w:t xml:space="preserve">Practice questions </w:t>
      </w:r>
    </w:p>
    <w:p>
      <w:pPr>
        <w:pStyle w:val="Normal"/>
        <w:spacing w:before="0" w:after="160"/>
        <w:rPr>
          <w:rFonts w:ascii="Times New Roman" w:hAnsi="Times New Roman"/>
        </w:rPr>
      </w:pPr>
      <w:r>
        <w:rPr>
          <w:rFonts w:ascii="Times New Roman" w:hAnsi="Times New Roman"/>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1a21"/>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2e1a21"/>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astate.pressbooks.pub/genagbiotech/"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LibreOffice/7.5.5.2$Windows_X86_64 LibreOffice_project/ca8fe7424262805f223b9a2334bc7181abbcbf5e</Application>
  <AppVersion>15.0000</AppVersion>
  <Pages>2</Pages>
  <Words>314</Words>
  <Characters>1827</Characters>
  <CharactersWithSpaces>2074</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2023-10-16T19:37:00Z</dcterms:created>
  <dc:creator>Tibbs-Cortes, Laura</dc:creator>
  <dc:description/>
  <dc:language>en-US</dc:language>
  <cp:lastModifiedBy/>
  <dcterms:modified xsi:type="dcterms:W3CDTF">2023-10-26T11:31:23Z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